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60DF" w:rsidRDefault="003074DA">
      <w:pPr>
        <w:jc w:val="center"/>
      </w:pPr>
      <w:r>
        <w:rPr>
          <w:b/>
          <w:sz w:val="28"/>
          <w:szCs w:val="28"/>
        </w:rPr>
        <w:t>Natečaj</w:t>
      </w:r>
    </w:p>
    <w:p w:rsidR="004560DF" w:rsidRDefault="00E726CF">
      <w:pPr>
        <w:jc w:val="center"/>
      </w:pPr>
      <w:r>
        <w:rPr>
          <w:b/>
          <w:sz w:val="28"/>
          <w:szCs w:val="28"/>
        </w:rPr>
        <w:t>Življenje v strpni in večkulturni Evropski uniji</w:t>
      </w:r>
    </w:p>
    <w:p w:rsidR="004560DF" w:rsidRDefault="004560DF"/>
    <w:p w:rsidR="004560DF" w:rsidRDefault="003074DA">
      <w:r>
        <w:rPr>
          <w:b/>
        </w:rPr>
        <w:t>Namen natečaja</w:t>
      </w:r>
    </w:p>
    <w:p w:rsidR="00E726CF" w:rsidRDefault="003074DA">
      <w:r>
        <w:t>Razmislek</w:t>
      </w:r>
      <w:r w:rsidR="00E726CF">
        <w:t xml:space="preserve"> in predlogi mladih za</w:t>
      </w:r>
      <w:r>
        <w:t xml:space="preserve"> </w:t>
      </w:r>
      <w:r w:rsidR="00E726CF">
        <w:t>mirno in strpno življenje</w:t>
      </w:r>
      <w:r w:rsidR="00176A2C">
        <w:t xml:space="preserve"> v</w:t>
      </w:r>
      <w:r w:rsidR="00E726CF">
        <w:t xml:space="preserve"> Evropski uniji</w:t>
      </w:r>
      <w:r w:rsidR="00176A2C">
        <w:t xml:space="preserve">, ki </w:t>
      </w:r>
      <w:r w:rsidR="00002530">
        <w:t xml:space="preserve">ob množičnih migracijah in integraciji </w:t>
      </w:r>
      <w:r w:rsidR="00176A2C">
        <w:t>postaja skup</w:t>
      </w:r>
      <w:r w:rsidR="00002530">
        <w:t xml:space="preserve">nost vse bolj raznolikih kultur, pa tudi prostor konfliktov in nestrpnosti. </w:t>
      </w:r>
      <w:r w:rsidR="00176A2C">
        <w:t xml:space="preserve"> </w:t>
      </w:r>
    </w:p>
    <w:p w:rsidR="004560DF" w:rsidRDefault="004560DF"/>
    <w:p w:rsidR="00151DE8" w:rsidRDefault="00151DE8" w:rsidP="00151DE8">
      <w:pPr>
        <w:rPr>
          <w:b/>
        </w:rPr>
      </w:pPr>
      <w:r>
        <w:rPr>
          <w:b/>
        </w:rPr>
        <w:t xml:space="preserve">Tema natečaja: </w:t>
      </w:r>
    </w:p>
    <w:p w:rsidR="00151DE8" w:rsidRPr="00151DE8" w:rsidRDefault="00151DE8" w:rsidP="00151DE8">
      <w:pPr>
        <w:rPr>
          <w:b/>
        </w:rPr>
      </w:pPr>
      <w:r w:rsidRPr="00151DE8">
        <w:t>Zanima</w:t>
      </w:r>
      <w:r w:rsidRPr="00151DE8">
        <w:t xml:space="preserve"> nas, kaj menite,</w:t>
      </w:r>
      <w:r>
        <w:rPr>
          <w:b/>
        </w:rPr>
        <w:t xml:space="preserve"> </w:t>
      </w:r>
      <w:r>
        <w:t>da je vzrok nestrpnosti in konfliktov vezanih na medkulturnost in kakšni ukrepi ter odnosi so potrebni, da lahko skupaj živimo v miru in harmoniji.</w:t>
      </w:r>
    </w:p>
    <w:p w:rsidR="00151DE8" w:rsidRDefault="00151DE8"/>
    <w:p w:rsidR="004560DF" w:rsidRDefault="003074DA">
      <w:r>
        <w:rPr>
          <w:b/>
        </w:rPr>
        <w:t xml:space="preserve">Kdo lahko sodeluje? </w:t>
      </w:r>
    </w:p>
    <w:p w:rsidR="004560DF" w:rsidRDefault="003074DA">
      <w:r>
        <w:t xml:space="preserve">Mlad posameznik, skupina mladih ali člani mladinske organizacije, stari med 13. in 29. letom starosti, s stalnim prebivališčem na območju Republike Slovenije. </w:t>
      </w:r>
    </w:p>
    <w:p w:rsidR="004560DF" w:rsidRDefault="003074DA" w:rsidP="00151DE8">
      <w:r>
        <w:t>·</w:t>
      </w:r>
      <w:r>
        <w:rPr>
          <w:rFonts w:ascii="Times New Roman" w:eastAsia="Times New Roman" w:hAnsi="Times New Roman" w:cs="Times New Roman"/>
          <w:sz w:val="14"/>
          <w:szCs w:val="14"/>
        </w:rPr>
        <w:t xml:space="preserve">       </w:t>
      </w:r>
    </w:p>
    <w:p w:rsidR="004560DF" w:rsidRDefault="003074DA">
      <w:r>
        <w:rPr>
          <w:b/>
        </w:rPr>
        <w:t>Kako sodeluješ na natečaju?</w:t>
      </w:r>
    </w:p>
    <w:p w:rsidR="004560DF" w:rsidRDefault="003074DA">
      <w:pPr>
        <w:jc w:val="both"/>
      </w:pPr>
      <w:r>
        <w:t xml:space="preserve">Zanima nas tvoje osebno mnenje, ki ga lahko izraziš z ilustracijo, </w:t>
      </w:r>
      <w:r w:rsidR="00A375AF">
        <w:t xml:space="preserve">fotografijo, </w:t>
      </w:r>
      <w:r>
        <w:t>videom, pesmijo, sloganom ali z zgodbo. Udeležence spodbujamo, da poskusite posamezne kategorije smiselno združiti v eno (pesem z videom ali zgodbo z ilustracijo/fotografijo …).</w:t>
      </w:r>
    </w:p>
    <w:p w:rsidR="004560DF" w:rsidRDefault="003074DA">
      <w:pPr>
        <w:jc w:val="both"/>
      </w:pPr>
      <w:r>
        <w:rPr>
          <w:u w:val="single"/>
        </w:rPr>
        <w:t>Prijava mora vsebovati:</w:t>
      </w:r>
      <w:r>
        <w:t xml:space="preserve"> Prispevek k razpisani vsebini ter izpolnjeno prijavnico.</w:t>
      </w:r>
    </w:p>
    <w:p w:rsidR="004560DF" w:rsidRDefault="004560DF"/>
    <w:p w:rsidR="004560DF" w:rsidRDefault="003074DA">
      <w:r>
        <w:rPr>
          <w:b/>
        </w:rPr>
        <w:t>Nagrada:</w:t>
      </w:r>
    </w:p>
    <w:p w:rsidR="004560DF" w:rsidRPr="00A375AF" w:rsidRDefault="003074DA">
      <w:pPr>
        <w:rPr>
          <w:color w:val="auto"/>
        </w:rPr>
      </w:pPr>
      <w:r w:rsidRPr="00A375AF">
        <w:rPr>
          <w:color w:val="auto"/>
        </w:rPr>
        <w:t xml:space="preserve">Izbrano delo bo prejelo nagrado v višini 150,00 € neto. </w:t>
      </w:r>
    </w:p>
    <w:p w:rsidR="004560DF" w:rsidRDefault="004560DF"/>
    <w:p w:rsidR="004560DF" w:rsidRDefault="003074DA">
      <w:r>
        <w:rPr>
          <w:b/>
        </w:rPr>
        <w:t>Rok in način prijave:</w:t>
      </w:r>
    </w:p>
    <w:p w:rsidR="004560DF" w:rsidRDefault="003074DA">
      <w:pPr>
        <w:jc w:val="both"/>
      </w:pPr>
      <w:r>
        <w:t xml:space="preserve">Svoja dela pošljete v tiskani </w:t>
      </w:r>
      <w:r>
        <w:rPr>
          <w:b/>
        </w:rPr>
        <w:t>ali</w:t>
      </w:r>
      <w:r>
        <w:t xml:space="preserve"> e-obliki, skupaj s prijavnico na naslov RA Kozjansko, Ul. skladateljev Ipavcev 17, 3230 Šentjur ali na e-naslov: </w:t>
      </w:r>
      <w:hyperlink r:id="rId5">
        <w:r>
          <w:rPr>
            <w:color w:val="1155CC"/>
            <w:u w:val="single"/>
          </w:rPr>
          <w:t>mladi@ra-kozjansko.si</w:t>
        </w:r>
      </w:hyperlink>
      <w:r>
        <w:t>, s pripisom »NATEČAJ EASY TOWN</w:t>
      </w:r>
      <w:r w:rsidR="000F3566">
        <w:t>S</w:t>
      </w:r>
      <w:r>
        <w:t xml:space="preserve">«. Šteje </w:t>
      </w:r>
      <w:r w:rsidRPr="00A375AF">
        <w:rPr>
          <w:color w:val="auto"/>
        </w:rPr>
        <w:t xml:space="preserve">se, da je vloga prispela pravočasno, če je oddana zadnji dan roka in sicer </w:t>
      </w:r>
      <w:r w:rsidRPr="00A375AF">
        <w:rPr>
          <w:b/>
          <w:color w:val="auto"/>
        </w:rPr>
        <w:t xml:space="preserve">v </w:t>
      </w:r>
      <w:r w:rsidR="00A375AF" w:rsidRPr="00A375AF">
        <w:rPr>
          <w:b/>
          <w:color w:val="auto"/>
        </w:rPr>
        <w:t>sredo, 1. marca 2017</w:t>
      </w:r>
      <w:r w:rsidRPr="00A375AF">
        <w:rPr>
          <w:b/>
          <w:color w:val="auto"/>
        </w:rPr>
        <w:t>.</w:t>
      </w:r>
      <w:r w:rsidRPr="00A375AF">
        <w:rPr>
          <w:color w:val="auto"/>
        </w:rPr>
        <w:t xml:space="preserve"> </w:t>
      </w:r>
      <w:r>
        <w:t>Vlagatelj lahko osebno prinese svoje delo (v tiskani ali e-obliki) na enoto RA Kozjansko, Mladinski center Šentjur, Mestni trg 2, Šentjur.</w:t>
      </w:r>
    </w:p>
    <w:p w:rsidR="004560DF" w:rsidRDefault="003074DA">
      <w:r>
        <w:t xml:space="preserve"> </w:t>
      </w:r>
    </w:p>
    <w:p w:rsidR="004560DF" w:rsidRDefault="003074DA">
      <w:r>
        <w:rPr>
          <w:b/>
        </w:rPr>
        <w:t>Predstavitev prejetih del:</w:t>
      </w:r>
    </w:p>
    <w:p w:rsidR="004560DF" w:rsidRDefault="003074DA">
      <w:pPr>
        <w:jc w:val="both"/>
      </w:pPr>
      <w:r>
        <w:t xml:space="preserve">Prispela dela bo pregledala posebna komisija, določena s strani razpisovalca. Pri izboru se bo upoštevala vsebinsko ustreznost, izvirnost in skladnost s tematiko natečaja. Na odločitev komisije ni možna pritožba. Dela bodo objavljena na: </w:t>
      </w:r>
      <w:hyperlink r:id="rId6">
        <w:r>
          <w:rPr>
            <w:color w:val="1155CC"/>
            <w:u w:val="single"/>
          </w:rPr>
          <w:t>www.mladi-sentjur.si</w:t>
        </w:r>
      </w:hyperlink>
      <w:r>
        <w:t xml:space="preserve">. </w:t>
      </w:r>
    </w:p>
    <w:p w:rsidR="00FE00D4" w:rsidRPr="00FE00D4" w:rsidRDefault="00A375AF" w:rsidP="00A375AF">
      <w:pPr>
        <w:jc w:val="both"/>
      </w:pPr>
      <w:r>
        <w:t>Prejeta dela bodo predstavljena na dogodku Prostovoljec/</w:t>
      </w:r>
      <w:proofErr w:type="spellStart"/>
      <w:r>
        <w:t>ka</w:t>
      </w:r>
      <w:proofErr w:type="spellEnd"/>
      <w:r>
        <w:t xml:space="preserve"> Občine Šentjur 2016, v avli Ipavčevega kulturne</w:t>
      </w:r>
      <w:r w:rsidR="00FE00D4">
        <w:t>ga doma Šentjur, ki bo v</w:t>
      </w:r>
      <w:r w:rsidR="00FE00D4" w:rsidRPr="00FE00D4">
        <w:t xml:space="preserve"> okviru Tedna zdravega mesta in LAS za preprečevanje zasvojenosti z drogami v Občini Šentjur, prvi teden</w:t>
      </w:r>
      <w:r w:rsidR="00151DE8">
        <w:t xml:space="preserve"> v aprilu 2017</w:t>
      </w:r>
      <w:bookmarkStart w:id="0" w:name="_GoBack"/>
      <w:bookmarkEnd w:id="0"/>
      <w:r w:rsidR="00FE00D4" w:rsidRPr="00FE00D4">
        <w:t>.</w:t>
      </w:r>
      <w:r w:rsidR="00FE00D4">
        <w:rPr>
          <w:color w:val="3A3A3A"/>
          <w:sz w:val="21"/>
          <w:szCs w:val="21"/>
        </w:rPr>
        <w:t xml:space="preserve"> </w:t>
      </w:r>
    </w:p>
    <w:p w:rsidR="00A375AF" w:rsidRDefault="00A375AF">
      <w:pPr>
        <w:jc w:val="both"/>
      </w:pPr>
    </w:p>
    <w:p w:rsidR="004560DF" w:rsidRDefault="003074DA" w:rsidP="00FE00D4">
      <w:r>
        <w:t xml:space="preserve">Natečaj izvaja Mladinski center Šentjur, enota Razvojne agencije Kozjansko, skupaj z Občino Šentjur v okviru projekta »EASY TOWNS«, v katerega je vključenih enajst partnerskih organizacij iz desetih držav in sicer Italije, Nemčije, Španije, Slovenije, Malte, Poljske, Severne Irske, Romunije, Belgije ter Hrvaške. Namen in cilj skupnega projekta je prebivalce enajstih evropskih občin osvestiti o pomenu multikulturnosti in integracije ter med njimi promovirati spoštovanje in strpnost do kultur, ki se zaradi množičnih migracijskih tokov naseljujejo v skupnem evropskem prostoru. Projekt je sofinanciran iz EU programa »Evropa za državljane«. </w:t>
      </w:r>
    </w:p>
    <w:p w:rsidR="00151DE8" w:rsidRDefault="00151DE8" w:rsidP="00FE00D4"/>
    <w:p w:rsidR="004560DF" w:rsidRDefault="003074DA">
      <w:r>
        <w:rPr>
          <w:b/>
        </w:rPr>
        <w:t>Več informacij</w:t>
      </w:r>
      <w:r>
        <w:t xml:space="preserve">: </w:t>
      </w:r>
      <w:hyperlink r:id="rId7">
        <w:r>
          <w:rPr>
            <w:color w:val="1155CC"/>
            <w:u w:val="single"/>
          </w:rPr>
          <w:t>mladi@ra-kozjansko.si</w:t>
        </w:r>
      </w:hyperlink>
      <w:r>
        <w:t xml:space="preserve"> ali 03 747 18 01. </w:t>
      </w:r>
    </w:p>
    <w:sectPr w:rsidR="004560DF">
      <w:pgSz w:w="11906" w:h="16838"/>
      <w:pgMar w:top="566" w:right="1020" w:bottom="566" w:left="10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7295"/>
    <w:multiLevelType w:val="multilevel"/>
    <w:tmpl w:val="4100E9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00B0874"/>
    <w:multiLevelType w:val="hybridMultilevel"/>
    <w:tmpl w:val="B72C9D46"/>
    <w:lvl w:ilvl="0" w:tplc="BC521F50">
      <w:numFmt w:val="bullet"/>
      <w:lvlText w:val="-"/>
      <w:lvlJc w:val="left"/>
      <w:pPr>
        <w:ind w:left="720" w:hanging="360"/>
      </w:pPr>
      <w:rPr>
        <w:rFonts w:ascii="Arial" w:eastAsia="Arial"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DF"/>
    <w:rsid w:val="00002530"/>
    <w:rsid w:val="000F3566"/>
    <w:rsid w:val="001144DF"/>
    <w:rsid w:val="00151DE8"/>
    <w:rsid w:val="00176A2C"/>
    <w:rsid w:val="003074DA"/>
    <w:rsid w:val="004560DF"/>
    <w:rsid w:val="00631FA0"/>
    <w:rsid w:val="0086340E"/>
    <w:rsid w:val="00A375AF"/>
    <w:rsid w:val="00B33719"/>
    <w:rsid w:val="00C64B64"/>
    <w:rsid w:val="00DD6FA6"/>
    <w:rsid w:val="00E726CF"/>
    <w:rsid w:val="00F81D1A"/>
    <w:rsid w:val="00FE00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52F62-FEA2-484D-AE38-99E50850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sl-SI"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contextualSpacing/>
      <w:outlineLvl w:val="0"/>
    </w:pPr>
    <w:rPr>
      <w:sz w:val="40"/>
      <w:szCs w:val="40"/>
    </w:rPr>
  </w:style>
  <w:style w:type="paragraph" w:styleId="Naslov2">
    <w:name w:val="heading 2"/>
    <w:basedOn w:val="Navaden"/>
    <w:next w:val="Navaden"/>
    <w:pPr>
      <w:keepNext/>
      <w:keepLines/>
      <w:spacing w:before="360" w:after="120"/>
      <w:contextualSpacing/>
      <w:outlineLvl w:val="1"/>
    </w:pPr>
    <w:rPr>
      <w:sz w:val="32"/>
      <w:szCs w:val="32"/>
    </w:rPr>
  </w:style>
  <w:style w:type="paragraph" w:styleId="Naslov3">
    <w:name w:val="heading 3"/>
    <w:basedOn w:val="Navaden"/>
    <w:next w:val="Navaden"/>
    <w:pPr>
      <w:keepNext/>
      <w:keepLines/>
      <w:spacing w:before="320" w:after="80"/>
      <w:contextualSpacing/>
      <w:outlineLvl w:val="2"/>
    </w:pPr>
    <w:rPr>
      <w:color w:val="434343"/>
      <w:sz w:val="28"/>
      <w:szCs w:val="28"/>
    </w:rPr>
  </w:style>
  <w:style w:type="paragraph" w:styleId="Naslov4">
    <w:name w:val="heading 4"/>
    <w:basedOn w:val="Navaden"/>
    <w:next w:val="Navaden"/>
    <w:pPr>
      <w:keepNext/>
      <w:keepLines/>
      <w:spacing w:before="280" w:after="80"/>
      <w:contextualSpacing/>
      <w:outlineLvl w:val="3"/>
    </w:pPr>
    <w:rPr>
      <w:color w:val="666666"/>
      <w:sz w:val="24"/>
      <w:szCs w:val="24"/>
    </w:rPr>
  </w:style>
  <w:style w:type="paragraph" w:styleId="Naslov5">
    <w:name w:val="heading 5"/>
    <w:basedOn w:val="Navaden"/>
    <w:next w:val="Navaden"/>
    <w:pPr>
      <w:keepNext/>
      <w:keepLines/>
      <w:spacing w:before="240" w:after="80"/>
      <w:contextualSpacing/>
      <w:outlineLvl w:val="4"/>
    </w:pPr>
    <w:rPr>
      <w:color w:val="666666"/>
    </w:rPr>
  </w:style>
  <w:style w:type="paragraph" w:styleId="Naslov6">
    <w:name w:val="heading 6"/>
    <w:basedOn w:val="Navaden"/>
    <w:next w:val="Navaden"/>
    <w:pPr>
      <w:keepNext/>
      <w:keepLines/>
      <w:spacing w:before="240" w:after="80"/>
      <w:contextualSpacing/>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contextualSpacing/>
    </w:pPr>
    <w:rPr>
      <w:sz w:val="52"/>
      <w:szCs w:val="52"/>
    </w:rPr>
  </w:style>
  <w:style w:type="paragraph" w:styleId="Podnaslov">
    <w:name w:val="Subtitle"/>
    <w:basedOn w:val="Navaden"/>
    <w:next w:val="Navaden"/>
    <w:pPr>
      <w:keepNext/>
      <w:keepLines/>
      <w:spacing w:after="320"/>
      <w:contextualSpacing/>
    </w:pPr>
    <w:rPr>
      <w:color w:val="666666"/>
      <w:sz w:val="30"/>
      <w:szCs w:val="30"/>
    </w:rPr>
  </w:style>
  <w:style w:type="paragraph" w:styleId="Odstavekseznama">
    <w:name w:val="List Paragraph"/>
    <w:basedOn w:val="Navaden"/>
    <w:uiPriority w:val="34"/>
    <w:qFormat/>
    <w:rsid w:val="001144DF"/>
    <w:pPr>
      <w:ind w:left="720"/>
      <w:contextualSpacing/>
    </w:pPr>
  </w:style>
  <w:style w:type="character" w:customStyle="1" w:styleId="apple-converted-space">
    <w:name w:val="apple-converted-space"/>
    <w:basedOn w:val="Privzetapisavaodstavka"/>
    <w:rsid w:val="00FE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adi@ra-kozjan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ladi-sentjur.si" TargetMode="External"/><Relationship Id="rId5" Type="http://schemas.openxmlformats.org/officeDocument/2006/relationships/hyperlink" Target="mailto:mladi@ra-kozjansko.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MCŠ</cp:lastModifiedBy>
  <cp:revision>2</cp:revision>
  <cp:lastPrinted>2016-12-28T13:50:00Z</cp:lastPrinted>
  <dcterms:created xsi:type="dcterms:W3CDTF">2016-12-30T10:30:00Z</dcterms:created>
  <dcterms:modified xsi:type="dcterms:W3CDTF">2016-12-30T10:30:00Z</dcterms:modified>
</cp:coreProperties>
</file>